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6405" cy="605790"/>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6405" cy="60579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від 26 вересня  2023 року                        м. Сквира                            №03-39-VIII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запровадження системи енергетичного менеджменту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 Сквирській міській територіальній громаді</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статей 27, 29, 30 Закону України «Про місцеве самоврядування в Україні», </w:t>
      </w:r>
      <w:r w:rsidDel="00000000" w:rsidR="00000000" w:rsidRPr="00000000">
        <w:rPr>
          <w:rFonts w:ascii="Times New Roman" w:cs="Times New Roman" w:eastAsia="Times New Roman" w:hAnsi="Times New Roman"/>
          <w:sz w:val="28"/>
          <w:szCs w:val="28"/>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акон</w:t>
      </w:r>
      <w:r w:rsidDel="00000000" w:rsidR="00000000" w:rsidRPr="00000000">
        <w:rPr>
          <w:rFonts w:ascii="Times New Roman" w:cs="Times New Roman" w:eastAsia="Times New Roman" w:hAnsi="Times New Roman"/>
          <w:sz w:val="28"/>
          <w:szCs w:val="28"/>
          <w:rtl w:val="0"/>
        </w:rPr>
        <w:t xml:space="preserve">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України «Про енерг</w:t>
      </w:r>
      <w:r w:rsidDel="00000000" w:rsidR="00000000" w:rsidRPr="00000000">
        <w:rPr>
          <w:rFonts w:ascii="Times New Roman" w:cs="Times New Roman" w:eastAsia="Times New Roman" w:hAnsi="Times New Roman"/>
          <w:sz w:val="28"/>
          <w:szCs w:val="28"/>
          <w:rtl w:val="0"/>
        </w:rPr>
        <w:t xml:space="preserve">етичну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ефективність», з метою впровадження системи енергоменеджменту в Сквирській міській територіальній громаді, підвищення рівня ефективності використання всіх видів енергетичних ресурсів, забезпечення комфортних умов у будівлях бюджетної сфери, зменшення видатків з бюджету міської ради на оплату енергоносіїв та отримання максимального ефекту від впровадження енергоефективних заходів, враховуючи рекомендації постійних комісій міської ради, Сквирська міська рада VIII скликання</w:t>
      </w:r>
    </w:p>
    <w:p w:rsidR="00000000" w:rsidDel="00000000" w:rsidP="00000000" w:rsidRDefault="00000000" w:rsidRPr="00000000" w14:paraId="0000000D">
      <w:pPr>
        <w:spacing w:after="0" w:line="240" w:lineRule="auto"/>
        <w:ind w:firstLine="567"/>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0" w:line="240" w:lineRule="auto"/>
        <w:ind w:firstLine="567"/>
        <w:jc w:val="lef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0F">
      <w:pPr>
        <w:spacing w:after="0" w:line="240" w:lineRule="auto"/>
        <w:ind w:firstLine="567"/>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Запровадити систему енергетичного менеджменту у Сквирській міській територіальній громаді.</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Затвердити Положення про систему енергетичного менеджменту бюджетної сфери у Сквирській міській територіальній громаді (далі Положення) (додаток 1).</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Затвердити Порядок збору інформації щодо стану споживання енергоресурсів бюджетними установами комунальної власності на території Сквирськ</w:t>
      </w:r>
      <w:r w:rsidDel="00000000" w:rsidR="00000000" w:rsidRPr="00000000">
        <w:rPr>
          <w:rFonts w:ascii="Times New Roman" w:cs="Times New Roman" w:eastAsia="Times New Roman" w:hAnsi="Times New Roman"/>
          <w:sz w:val="28"/>
          <w:szCs w:val="28"/>
          <w:rtl w:val="0"/>
        </w:rPr>
        <w:t xml:space="preserve">ої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міськ</w:t>
      </w:r>
      <w:r w:rsidDel="00000000" w:rsidR="00000000" w:rsidRPr="00000000">
        <w:rPr>
          <w:rFonts w:ascii="Times New Roman" w:cs="Times New Roman" w:eastAsia="Times New Roman" w:hAnsi="Times New Roman"/>
          <w:sz w:val="28"/>
          <w:szCs w:val="28"/>
          <w:rtl w:val="0"/>
        </w:rPr>
        <w:t xml:space="preserve">ої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територіальн</w:t>
      </w:r>
      <w:r w:rsidDel="00000000" w:rsidR="00000000" w:rsidRPr="00000000">
        <w:rPr>
          <w:rFonts w:ascii="Times New Roman" w:cs="Times New Roman" w:eastAsia="Times New Roman" w:hAnsi="Times New Roman"/>
          <w:sz w:val="28"/>
          <w:szCs w:val="28"/>
          <w:rtl w:val="0"/>
        </w:rPr>
        <w:t xml:space="preserve">ої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громад</w:t>
      </w:r>
      <w:r w:rsidDel="00000000" w:rsidR="00000000" w:rsidRPr="00000000">
        <w:rPr>
          <w:rFonts w:ascii="Times New Roman" w:cs="Times New Roman" w:eastAsia="Times New Roman" w:hAnsi="Times New Roman"/>
          <w:sz w:val="28"/>
          <w:szCs w:val="28"/>
          <w:rtl w:val="0"/>
        </w:rPr>
        <w:t xml:space="preserve">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(далі – Порядок) (додаток 2).</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Керівникам бюджетних установ, що знаходяться у комунальній власності Сквирської міської ради, в термін до 15 жовтня 2023 року: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визначити відповідальних за моніторинг споживання енергоресурсів та впровадження енергоефективних заходів (енергоменеджерів установ) і забезпечити їх вільний доступ до комп’ютеризованого робочого місця з підключенням до мережі Інтернет;</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вжити заходів по забезпеченню систематичності надання інформації про фактичне споживання енергоресурсів відповідно до Порядку.</w:t>
      </w:r>
    </w:p>
    <w:p w:rsidR="00000000" w:rsidDel="00000000" w:rsidP="00000000" w:rsidRDefault="00000000" w:rsidRPr="00000000" w14:paraId="00000016">
      <w:pPr>
        <w:widowControl w:val="0"/>
        <w:tabs>
          <w:tab w:val="left" w:leader="none" w:pos="850"/>
        </w:tabs>
        <w:spacing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 Контроль за виконанням рішення покласти на постійні комісії Сквирської міської ради.</w:t>
      </w:r>
      <w:r w:rsidDel="00000000" w:rsidR="00000000" w:rsidRPr="00000000">
        <w:rPr>
          <w:rtl w:val="0"/>
        </w:rPr>
      </w:r>
    </w:p>
    <w:p w:rsidR="00000000" w:rsidDel="00000000" w:rsidP="00000000" w:rsidRDefault="00000000" w:rsidRPr="00000000" w14:paraId="00000017">
      <w:pPr>
        <w:widowControl w:val="0"/>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8">
      <w:pPr>
        <w:spacing w:after="0" w:line="240" w:lineRule="auto"/>
        <w:ind w:left="5527.559055118109"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Додаток 1</w:t>
      </w:r>
    </w:p>
    <w:p w:rsidR="00000000" w:rsidDel="00000000" w:rsidP="00000000" w:rsidRDefault="00000000" w:rsidRPr="00000000" w14:paraId="00000019">
      <w:pPr>
        <w:spacing w:after="0" w:line="240" w:lineRule="auto"/>
        <w:ind w:left="5527.559055118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рішення Сквирської міської  ради</w:t>
      </w:r>
    </w:p>
    <w:p w:rsidR="00000000" w:rsidDel="00000000" w:rsidP="00000000" w:rsidRDefault="00000000" w:rsidRPr="00000000" w14:paraId="0000001A">
      <w:pPr>
        <w:spacing w:after="0" w:line="240" w:lineRule="auto"/>
        <w:ind w:left="5527.559055118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26.09.2023 №03-39-VIII</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27.559055118109" w:right="0"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27.559055118109" w:right="0"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Положення</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систему енергетичного менеджменту</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 Сквирській міській територіальній громаді</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color w:val="212529"/>
          <w:sz w:val="28"/>
          <w:szCs w:val="28"/>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color w:val="212529"/>
          <w:sz w:val="28"/>
          <w:szCs w:val="28"/>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212529"/>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12529"/>
          <w:sz w:val="28"/>
          <w:szCs w:val="28"/>
          <w:u w:val="none"/>
          <w:shd w:fill="auto" w:val="clear"/>
          <w:vertAlign w:val="baseline"/>
          <w:rtl w:val="0"/>
        </w:rPr>
        <w:t xml:space="preserve">1.Загальні положення</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Положення про систему енергетичного менеджменту (далі - Положення) розроблено відповідно до Закону України «Про місцеве самоврядування в Україні», Законів України «Про енергозбереження»</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енергоефективність», Указу Президента України від 16 червня 1999 року № 662/99 «Про заходи щодо скорочення енергоспоживання бюджетними установами, організаціями та казенними підприємствами».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Дія Положення поширюється на адміністративні будівлі виконавчих органів міської ради, а також установ, організацій, закладів, підпорядкованих міській  раді, що повністю утримуються за рахунок коштів бюджету громади.</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Метою затвердження Положення є впровадження постійно діючої системи динамічного моніторингу і отримання інформації щодо фактичного енергоспоживання та оптимальної температури повітря у приміщеннях підпорядкованих установ у режимі щоденного моніторингу за показниками лічильників обліку енергетичних ресурсів та температурних приладів (далі - система енергомоніторингу).</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Безперервне циклічне функціонування системи енергетичного менеджменту включає оперативний моніторинг та аналіз показників енергоефективності, а також моніторинг реалізації енергоефективних проектів.</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 Щоденний моніторинг за використанням енергоресурсів та оптимальної температури повітря у приміщеннях підпорядкованих установ - це система збирання, накопичення та збереження показників приладів, що визначають обсяги спожитих енергоресурсів.</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 Ефективно налагоджений моніторинг дає змогу швидко і якісно виконати аналіз споживання енергоресурсів та прийняти рішення щодо заходів, які допоможуть підвищити ефективність використання енергоресурсів в підпорядкованих установах та підвищити комфортність перебування в них.</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 Енергоефективні заходи - це заходи, спрямовані на підвищення ефективності використання паливно-енергетичних ресурсів об’єктами бюджетної сфери, спрямовані на скорочення видатків на енергоспоживання.</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 Основні перешкоди для впровадження енергоефективних заходів:</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відсутність ефективного енергомоніторингу необхідного для здійснення повноцінного збору інформації щодо стану споживання енергоресурсів в підпорядкованих установах;</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відсутність аналізу щодо стану споживання енергоресурсів в підпорядкованих установах.</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 Завдання щоденного контролю:</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забезпечення оперативного доступу до інформації про стан споживання енергоресурсів та оптимальної температури повітря в підпорядкованих установах;</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проведення аналізу стану споживання енергоресурсів та оптимальної температури повітря в підпорядкованих установах;</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виявлення фактів нераціонального використання енергоресурсів та потенціалу щодо їх економії;</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виявлення та оперативне реагування на втрати енергоресурсів (аварії, пошкодження, несанкціоноване використання тощо);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сприяння додатковому залученню інвестиційних ресурсів для впровадження енергоощадних заходів в підпорядкованих установах;</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створення умов для впровадження автоматизованого збору, обробки, аналізу та зберігання даних щодо споживання енергоресурсів підпорядкованими установами.</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Особи, відповідальні за впровадження енергетичного менеджменту</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В Сквирській міській територіальній громаді координація роботи із запровадження та функціонування системи енергетичного менеджменту покладається на виконавчий комітет  Сквирської міської ради.</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Розпорядженням міського голови визначається посадова особа (енергоменеджер територіальної громади), що організовує впровадження та функціонування системи енергомоніторингу і контроль за ефективним використання енергоресурсів.</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В кожній підпорядкованій установі визначається особа (енергоменеджер установи), яка відповідальна за збір та внесення до он-лайн системи енергомоніторингу інформації з приладів обліку споживання енергоресурсів та температурних показників (далі - відповідальна особа).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3.    Обов’язки енергоменеджера громади:</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Узагальнює та аналізує надану інформацію про споживання енергоресурсів, а також інформацію щодо виконаних та запланованих ремонтів, пов'язаних зі зниженням споживання енергоресурсів в підпорядкованих установах.</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 Надає міському голові, по кожній установі, закладу, інформацію щодо рівня енергоспоживання, обґрунтування перевитрат або економії рівня енергоспоживання.</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 Готує рекомендації щодо підвищення ефективності використання енергоресурсів в підпорядкованих закладах, установах.</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 Готує пропозиції щодо включення заходів з підвищення ефективності енергоспоживання до програми економічного і соціального розвитку громади на відповідний рік.</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3.5. Взаємодіє із установами та організаціями, у визначеному законодавством порядку, з питань підвищення ефективності енергоспоживання.</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Основні завдання енергоменеджера установи</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Відповідає за ведення системи енергомоніторингу та збір інформації про стан споживання ресурсів бюджетної будівлі.</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Готує рекомендації керівнику бюджетної установи щодо проведення енергоефективних заходів в підпорядкованих установах.</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 Щоденно, крім вихідних та святкових днів, здійснює збір інформації з приладів обліку споживання енергоресурсів та температурних показників до 10 години та вносить зібрані дані до он-лайн системи енергомоніторингу, а також аналізує отримані дані на предмет відхилення, у разі якщо система енергомоніторингу показала таке відхилення.</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 Якщо система енергомоніторингу виявила значне відхилення споживання енергоресурсу (більше ніж на 10%) - негайно інформують безпосереднього керівника, якщо перевищення виникло внаслідок надзвичайної ситуації техногенного характеру (аварії, катастрофи тощо) - вживає відповідні заходи для стабілізації ситуації. У випадку, якщо була допущена помилка при знятті показників - зняття показників повторюється. У разі виявлення несправності приладу обліку - інформують безпосереднього керівника.</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 Слідкує за своєчасним здійсненням обслуговування інженерних систем відповідними фахівцями, своєчасним проходженням приладами обліку метрологічної повірки, а також інших заходів, пов'язаних з підвищенням ефективності енергоспоживання.</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Організація виконання Положення</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 Всі прилади обліку, за допомогою яких здійснюється контроль споживання енергоресурсів, повинні бути сертифіковані на території України.</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 Перелік енергоресурсів та температурних показників для щоденного контролю:</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температура повітря в обраних внутрішніх приміщеннях, °С;</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зовнішня температура повітря, °С;</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вода холодна, м3;</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електрична енергія, кВт;</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природній газ, м3;</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теплова енергія, гкал.</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5.3. Для виконання щоденного контролю, відповідальна особа використовує наступні типи обладнання:</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термометр зовнішній;</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термометр внутрішній:</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лічильник холодної води;</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лічильник електричної енергії;</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лічильник теплової енергії;</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газовий лічильник.</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 Стимулювання відповідальних осіб</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Керівникам підпорядкованих установ рекомендується запровадити систему стимулювання у вигляді преміювання осіб, які безпосередньо задіяні в процесі підвищення енергоефективності бюджетних установ, в межах видатків на оплату праці, затверджених у кошторисі, згідно з чинним законодавством.</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економічно-інвестиційної діяльності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агропромислового розвитку                                         Оксана СУСЛОВА</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B">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C">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D">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E">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F">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0">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1">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2">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3">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4">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5">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6">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7">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8">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9">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A">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B">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C">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D">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E">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F">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0">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1">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2">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3">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4">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5">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6">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7">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8">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A">
      <w:pPr>
        <w:spacing w:after="0" w:line="240" w:lineRule="auto"/>
        <w:ind w:left="5954" w:firstLine="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B">
      <w:pPr>
        <w:spacing w:after="0" w:line="240" w:lineRule="auto"/>
        <w:ind w:left="5527.55905511810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Додаток 2</w:t>
      </w:r>
    </w:p>
    <w:p w:rsidR="00000000" w:rsidDel="00000000" w:rsidP="00000000" w:rsidRDefault="00000000" w:rsidRPr="00000000" w14:paraId="0000007C">
      <w:pPr>
        <w:spacing w:after="0" w:line="240" w:lineRule="auto"/>
        <w:ind w:left="5527.559055118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рішення Сквирської міської  ради</w:t>
      </w:r>
    </w:p>
    <w:p w:rsidR="00000000" w:rsidDel="00000000" w:rsidP="00000000" w:rsidRDefault="00000000" w:rsidRPr="00000000" w14:paraId="0000007D">
      <w:pPr>
        <w:spacing w:after="0" w:line="240" w:lineRule="auto"/>
        <w:ind w:left="5527.559055118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26.09.2023 №03-39-VIII</w:t>
      </w:r>
    </w:p>
    <w:p w:rsidR="00000000" w:rsidDel="00000000" w:rsidP="00000000" w:rsidRDefault="00000000" w:rsidRPr="00000000" w14:paraId="0000007E">
      <w:pPr>
        <w:spacing w:after="0" w:line="240" w:lineRule="auto"/>
        <w:ind w:left="5527.559055118109"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F">
      <w:pPr>
        <w:spacing w:after="0" w:line="240" w:lineRule="auto"/>
        <w:ind w:left="5954"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0">
      <w:pPr>
        <w:shd w:fill="ffffff" w:val="clear"/>
        <w:spacing w:after="0" w:line="240" w:lineRule="auto"/>
        <w:ind w:firstLine="567"/>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81">
      <w:pPr>
        <w:shd w:fill="ffffff" w:val="clear"/>
        <w:spacing w:after="0" w:line="240" w:lineRule="auto"/>
        <w:ind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Порядок збору інформації</w:t>
      </w:r>
      <w:r w:rsidDel="00000000" w:rsidR="00000000" w:rsidRPr="00000000">
        <w:rPr>
          <w:rtl w:val="0"/>
        </w:rPr>
      </w:r>
    </w:p>
    <w:p w:rsidR="00000000" w:rsidDel="00000000" w:rsidP="00000000" w:rsidRDefault="00000000" w:rsidRPr="00000000" w14:paraId="00000082">
      <w:pPr>
        <w:shd w:fill="ffffff" w:val="clear"/>
        <w:spacing w:after="0" w:line="240" w:lineRule="auto"/>
        <w:ind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щодо стану споживання енергоресурсів</w:t>
      </w:r>
      <w:r w:rsidDel="00000000" w:rsidR="00000000" w:rsidRPr="00000000">
        <w:rPr>
          <w:rtl w:val="0"/>
        </w:rPr>
      </w:r>
    </w:p>
    <w:p w:rsidR="00000000" w:rsidDel="00000000" w:rsidP="00000000" w:rsidRDefault="00000000" w:rsidRPr="00000000" w14:paraId="00000083">
      <w:pPr>
        <w:shd w:fill="ffffff" w:val="clear"/>
        <w:spacing w:after="0" w:line="240" w:lineRule="auto"/>
        <w:ind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бюджетними установами комунальної власності</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Сквирській міській територіальній громаді</w:t>
      </w:r>
    </w:p>
    <w:p w:rsidR="00000000" w:rsidDel="00000000" w:rsidP="00000000" w:rsidRDefault="00000000" w:rsidRPr="00000000" w14:paraId="00000085">
      <w:pPr>
        <w:shd w:fill="ffffff" w:val="clear"/>
        <w:spacing w:after="0" w:line="240" w:lineRule="auto"/>
        <w:ind w:firstLine="567"/>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86">
      <w:pPr>
        <w:shd w:fill="ffffff" w:val="clear"/>
        <w:spacing w:after="0" w:line="240" w:lineRule="auto"/>
        <w:ind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Загальні положення</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Порядок збору інформації щодо стану споживання енергоресурсів бюджетними установами комунальної власності на території Сквирської міській територіальній громаді (далі – Порядок) спрямований на запровадження автоматизованого моніторингу за фактичним споживанням енергетичних ресурсів організаціями, установами та закладами комунальної власності. Порядок визначає процедуру внесення відповідної інформації до журналів вимірювань (Додаток) та автоматизованої системи енергомоніторингу (АСЕМ).</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Порядок поширюється на адміністративні будівлі виконавчих органів міської ради, а також установ, організацій, закладів, підпорядкованих міській раді, що повністю утримуються за рахунок коштів бюджету Сквирської міської територіальної громади.</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Метою застосування Порядку є організаційне забезпечення впровадження постійно діючої системи динамічного нагляду та отримання достовірної інформації в режимі щоденного та щотижневого зчитування відповідних даних з приладів (лічильників) обліку споживання енергетичних ресурсів у будівлях комунальної власності на території громади для подальшого проведення моніторингу, аналізу і оцінки основних показників стану використання енергетичних та водних ресурсів у бюджетній сфері, забезпечення планомірного та ефективного впровадження заходів з енергозбереження та реалізації енергоефективних проектів.</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Енергетичний моніторинг – це систематичні заходи, які спрямовані на </w:t>
      </w:r>
      <w:r w:rsidDel="00000000" w:rsidR="00000000" w:rsidRPr="00000000">
        <w:rPr>
          <w:rFonts w:ascii="Times New Roman" w:cs="Times New Roman" w:eastAsia="Times New Roman" w:hAnsi="Times New Roman"/>
          <w:sz w:val="28"/>
          <w:szCs w:val="28"/>
          <w:rtl w:val="0"/>
        </w:rPr>
        <w:t xml:space="preserve">впровадження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раціонального використання енергоресурсів та розроблення в подальшому обґрунтованих і прозорих лімітів на споживання теплової енергії, електричної енергії, газу та води бюджетними установами на території  громади (заклади освіти, медицини, культури, спорту, адміністративні приміщення виконавчих органів міської ради).</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Моніторинг передбачає централізований збір інформації про споживання енергоресурсів для їх подальшого аналізу та вжиття заходів по недопущенню нераціонального використання ресурсів, а саме: надання відповідальними за моніторинг споживання енергоресурсів та впровадження енергоефективних заходів (енергоменеджерами установ) показників лічильників щодо обсягів спожитої теплової енергії, електричної енергії, газу, води по кожному закладу шляхом внесення інформації до бази даних (сайту в мережі Інтернет), що дозволить отримати оперативну інформацію відповідальному за впровадження системи енергетичного менеджменту в громаді для вчасного вжиття необхідних заходів по оптимізації подальших витрат паливно-енергетичних ресурсів і, як результат, зменшення обсягів бюджетних коштів на оплату енергоносіїв.</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 Автоматизована система енергомоніторингу (АСЕМ) – це система моніторингу споживання енергоресурсів на усіх об’єктах, які піддаються спостереженню. Від відповідальної особи в бюджетній установі вимагається вчасно надавати достовірні показання лічильників, температурні дані зовнішнього та внутрішнього повітря через Інтернет-сайт, всі інші операції – обробка та аналіз даних – відбуватимуться автоматично.</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АСЕМ забезпечує формування аналітичної бази даних щодо споживання енергетичних ресурсів з подальшим її використанням з метою контролю та досягнення бажаних результатів від впровадження енергоефективних заходів у бюджетних установах.</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 Порядок збору інформації визначає вимоги до керівників та відповідальних осіб відповідних установ щодо налагодження процедур енергетичного моніторингу, що дозволяють впровадити системний підхід до питання забезпечення постійного контролю енергетичних параметрів, підвищення рівня ефективності використання енергетичних ресурсів, а також планування заходів з енергозбереження.</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 Відповідальні особи, задіяні в процедурі енергетичного моніторингу,</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своїй діяльності керуються чинним законодавством України, рішеннями міської ради, її виконавчого комітету, розпорядженнями міського голови та цим Положенням.</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 У бюджетних установах, що здійснюють свою діяльність на території громади, всі прилади обліку споживання енергоресурсів, повинні бути сертифіковані на території України, внесені в реєстр засобів вимірювальної техніки, мати чинне свідоцтво про державну повірку та, згідно з актом, введені в експлуатацію.</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Поняття і терміни</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Порядок здійснення моніторингу за фактичним споживанням енергоносіїв установами, організаціями та закладами на території  Сквирської міської територіальної громади передбачає використання таких основних визначень та понять.</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Автоматизована система енергомоніторингу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(АСЕМ)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комплекс програмного забезпечення для дистанційного обліку та аналізу споживання паливно-енергетичних ресурсів.</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Енергетичний моніторинг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сукупність заходів, спрямованих на безперервне відстеження за споживанням енергоресурсів бюджетними установами та забезпечення постійного контролю економічної ефективності енергоефективних заходів в ході їх впровадження.</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Бюджетна установа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це установи, заклади, організації та підприємства, що повністю або частково утримуються за рахунок коштів бюджету міської громади.</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Енергоменеджери установ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особи, визначені відповідальними за ведення системи енергомоніторингу та збір інформації про стан споживання енергоресурсів бюджетної будівлі.</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Енергоменеджер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посадова особа виконавчого комітету міської ради, визначена відповідальною за впровадження системи енергетичного менеджменту в громаді.</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Енергоефективність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співвідношення між реально досягнутими результатами діяльності бюджетної установи і обсягами споживання енергії для досягнення цих результатів.</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2.7. 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Паливо-енергетичні ресурси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сукупність усіх природних, а також перетворених видів палива та енергії, які використовуються в національному господарстві.</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2.8. 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Раціональне використання паливо-енергетичних ресурсів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досягнення максимальної ефективності використання паливо-енергетичних ресурсів при існуючому рівні розвитку техніки та технології і одночасному зниженні техногенного впливу на навколишнє природне середовище.</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Ліміти споживання енергоресурсів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це гранична величина витрат паливо-енергетичних ресурсів, розроблена на основі даних про споживання для кожного конкретного об’єкта, ця величина є динамічною і підлягає коригуванню.</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Моніторинг процесів енергоспоживання в бюджетних установах на території  Сквирської міської територіальної громади</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Моніторинг  споживання  енергоресурсів,  впровадження  заходів  з</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енергозбереження та підвищення ефективності використання бюджетних коштів на оплату спожитої електричної енергії, газу, води в установах бюджетної сфери виконується на різних рівнях управління, а саме:</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рівні управління системою енергомоніторингу в бюджетній установі;</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рівні управління впровадженням системи енергетичного менеджменту в громаді.</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 Моніторинг процесів на рівні управління системою енергомоніторингу у бюджетній установі виконується шляхом проведення внутрішніх обстежень і аудитів, розроблення планів коригувальних та попереджувальних дій і контролю за виконанням цих планів. Відповідальними за проведення процесів енергомоніторингу на цьому рівні є уповноважені енергоменеджери під управлінням керівника відповідної бюджетної установи.</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 Рівні прийняття рішень в контексті функціонування системи енергoмоніторингу включають:</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рівень виконання заходів з енергозбереження та контролю обсягів енергоспоживання безпосередньо у бюджетних установах;</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рівень відповідальних осіб (енергоменеджерів) у бюджетних установах – внесення показників лічильників енергоресурсів, температури, інших даних;</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рівень відповідальної посадової особи виконавчого комітету Сквирської міської ради за впровадження системи енергетичного менеджменту в  громаді (енергоменеджер МТГ) – загальний контроль за споживанням енергоресурсів, проведення аналізу даних та формування звітів для керівництва, побудова дієвої системи комунікацій з усіма учасниками процесу збору та аналізу даних із споживання енергоресурсів; рівень керівництва  Сквирської міської ради – формування енергетичної політики на території громади.</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Порядок збору інформації щодо споживання енергоресурсів в бюджетних установах на території  Сквирської міської територіальної громади</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Збір інформації щодо стану споживання енергоресурсів у бюджетних установах на території міської територіальній громади у рамках автоматизованої системи енергомоніторингу (АСЕМ) проводиться наступним чином.</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Відповідальна посадова особа виконавчого комітету міської ради за впровадження системи енергетичного менеджменту в громаді (енергоменеджер МТГ):</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4.1.1. Видає бюджетній установі ключ доступу в мережі Інтернет до програмного забезпечення автоматизованої системи енергомоніторингу (АСЕМ) для ведення обліку споживання енергоресурсів.</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4.1.2. За допомогою аналітично-статистичних звітів АСЕМ проводить енергетичний моніторинг та контроль внесення енергоменеджерами установ показників приладів обліку (лічильників) до автоматизованої системи енергомоніторингу (АСЕМ).</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4.1.3. Забезпечує загальний аналіз споживання енергетичних ресурсів, ефективності проведених енергозберігаючих заходів та реалізованих енергоефективних проектів в розрізі окремих будівель чи приміщень бюджетних установ на території Сквирської міської територіальної громади та надає керівництву міської ради узагальнюючі звіти з енергоспоживання і пропозиції по покращенню поточних показників стану використання енергоресурсів, уточнення лімітів, коригування запланованих заходів і завдань з енергозбереження, виконання попереджувальних дій з метою недопущення виникнення відхилень від запланованих заходів.</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4.1.4. Вивчає інвестиційні пропозиції, спрямовані на вдосконалення систем енергоспоживання та підвищення ефективності енергоспоживання у бюджетних установах на території громади, а також передовий досвід з впровадження енергоощадних технологій та кращі практики з питань енергозбереження в бюджетній сфері.</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4.1.5. Забезпечує проведення внутрішніх енергетичних аудитів будівель бюджетних установ на території громади.</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4.1.6. Надає пропозиції щодо здійснення мотивації енергоменеджерів бюджетних установ за достовірне та своєчасне внесення інформації про споживання енергоресурсів до системи моніторингу споживання енергоресурсів, а також стимулювання керівників цих установ до економії та раціонального споживання енергоресурсів.</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4.1.7. Досліджує та погоджує пропозиції щодо впровадження енерго-ефективних заходів, програм з енергоефективності, зменшення споживання енергоресурсів на наступний рік.</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4.1.8. Готує матеріали для проведення нарад, навчань, семінарів з питань функціонування системи енергетичного моніторингу.</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Відповідальні особи в бюджетних установах (енергоменеджери установ):</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 Ведуть облік наявності та справності приладів обліку енергоносіїв по будівлях.</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4.2.2. Несуть відповідальність за своєчасне проходження приладами обліку державної повірки, складають графік проходження приладами обліку державної повірки, який затверджується керівником установи.</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4.2.3. Забезпечують занесення в обов’язковому порядку всіх необхідних даних показників по об’єкту енергозбереження до системи енергомоніторингу (у разі зміни показників вносить відповідні коригування) та щоденне (в робочі дні тижня з 10:00 до 11:00) зняття показників з приладів обліку енергетичних та водних ресурсів у бюджетній будівлі (в тому числі, якщо в приміщенні є орендар) і збереження таких даних у системі моніторингу (АСЕМ).</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4.2.4. Проводять щотижневий оперативний контроль за споживанням енергоресурсів. В разі суттєвого відхилення від споживання в порівнянні з показниками приладів обліку з аналогічним попереднім періодом з’ясовують причину відхилення, про що повідомляють керівника бюджетної установи та енергоменеджера МТГ.</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4.2.5. При закритті звітних місяців формують і надають керівнику бюджетної установи та одночасно енергоменеджеру МТГ звіт щодо фактичного споживання енергоресурсів у відповідності до встановленого ліміту і, при необхідності, надають пояснення.</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4.2.6. Щоденно протягом опалювального періоду вносять до системи показники середньої внутрішньої температури будівлі.</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 Керівники бюджетних установ: (відповідальні за організацію системи енергомоніторингу в установах):</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4.3.1. Несуть персональну відповідальність за дотримання вимог порядку, вчасне та повне наповнення інформаційної системи енергомоніторингу даними, своєчасне подання звітів та інформацій.</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4.3.2. На період відсутності основних призначених осіб, відповідальних за моніторинг показників приладів обліку та за ведення системи енерго-моніторингу, визначають осіб, які виконуватимуть їх обов’язки, таким чином забезпечуючи безперервність функціонування системи енергомоніторингу в бюджетній установі.</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4.3.3. Забезпечують внесення змін до посадових інструкцій щодо виконання відповідних обов’язків, визначених Порядком.</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4.5.4. На підставі отриманих звітів від відповідальних осіб за ведення системи енергомоніторингу проводять аналіз раціонального використання енергетичних ресурсів та при наявності розбіжностей у виставлених рахунках до показників фактичного споживання енергетичних ресурсів додатково доручають провести аналіз та вживають заходи щодо їх усунення.</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4.5.5. Надають пропозиції до програм з енергозбереження у бюджетній сфері Сквирської міської територіальної громади щодо необхідності впровадження енергоефективних заходів.</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Відповідальність</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 Відповідальні особи бюджетних установ несуть дисциплінарну відповідальність за достовірність внесених даних до АСЕМ.</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 Відповідальні особи разом із керівниками бюджетних установ несуть адміністративну відповідальність за нераціональне використання енергоресурсів та не обґрунтоване їх перевищення.</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економічно-інвестиційної діяльності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агропромислового розвитку                                         Оксана СУСЛОВА</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7">
      <w:pPr>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8">
      <w:pPr>
        <w:ind w:firstLine="567"/>
        <w:jc w:val="both"/>
        <w:rPr>
          <w:rFonts w:ascii="Times New Roman" w:cs="Times New Roman" w:eastAsia="Times New Roman" w:hAnsi="Times New Roman"/>
          <w:sz w:val="28"/>
          <w:szCs w:val="28"/>
        </w:rPr>
      </w:pPr>
      <w:r w:rsidDel="00000000" w:rsidR="00000000" w:rsidRPr="00000000">
        <w:rPr>
          <w:rtl w:val="0"/>
        </w:rPr>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D74438"/>
    <w:pPr>
      <w:spacing w:after="200" w:line="276" w:lineRule="auto"/>
    </w:pPr>
    <w:rPr>
      <w:lang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 Spacing"/>
    <w:link w:val="a4"/>
    <w:uiPriority w:val="1"/>
    <w:qFormat w:val="1"/>
    <w:rsid w:val="00D74438"/>
    <w:pPr>
      <w:spacing w:after="0" w:line="240" w:lineRule="auto"/>
    </w:pPr>
    <w:rPr>
      <w:rFonts w:ascii="Times New Roman" w:cs="Times New Roman" w:eastAsia="SimSun" w:hAnsi="Times New Roman"/>
      <w:sz w:val="24"/>
      <w:szCs w:val="24"/>
      <w:lang w:eastAsia="zh-CN" w:val="uk-UA"/>
    </w:rPr>
  </w:style>
  <w:style w:type="character" w:styleId="a4" w:customStyle="1">
    <w:name w:val="Без интервала Знак"/>
    <w:link w:val="a3"/>
    <w:uiPriority w:val="1"/>
    <w:locked w:val="1"/>
    <w:rsid w:val="00D74438"/>
    <w:rPr>
      <w:rFonts w:ascii="Times New Roman" w:cs="Times New Roman" w:eastAsia="SimSun" w:hAnsi="Times New Roman"/>
      <w:sz w:val="24"/>
      <w:szCs w:val="24"/>
      <w:lang w:eastAsia="zh-CN" w:val="uk-UA"/>
    </w:rPr>
  </w:style>
  <w:style w:type="paragraph" w:styleId="a5">
    <w:name w:val="Normal (Web)"/>
    <w:basedOn w:val="a"/>
    <w:uiPriority w:val="99"/>
    <w:semiHidden w:val="1"/>
    <w:unhideWhenUsed w:val="1"/>
    <w:rsid w:val="00D74438"/>
    <w:pPr>
      <w:spacing w:after="100" w:afterAutospacing="1" w:before="100" w:beforeAutospacing="1" w:line="240" w:lineRule="auto"/>
    </w:pPr>
    <w:rPr>
      <w:rFonts w:ascii="Times New Roman" w:cs="Times New Roman" w:eastAsia="Times New Roman" w:hAnsi="Times New Roman"/>
      <w:sz w:val="24"/>
      <w:szCs w:val="24"/>
      <w:lang w:eastAsia="ru-RU" w:val="uk-UA"/>
    </w:rPr>
  </w:style>
  <w:style w:type="paragraph" w:styleId="a6">
    <w:name w:val="Balloon Text"/>
    <w:basedOn w:val="a"/>
    <w:link w:val="a7"/>
    <w:uiPriority w:val="99"/>
    <w:semiHidden w:val="1"/>
    <w:unhideWhenUsed w:val="1"/>
    <w:rsid w:val="002A0220"/>
    <w:pPr>
      <w:spacing w:after="0" w:line="240" w:lineRule="auto"/>
    </w:pPr>
    <w:rPr>
      <w:rFonts w:ascii="Segoe UI" w:cs="Segoe UI" w:hAnsi="Segoe UI"/>
      <w:sz w:val="18"/>
      <w:szCs w:val="18"/>
    </w:rPr>
  </w:style>
  <w:style w:type="character" w:styleId="a7" w:customStyle="1">
    <w:name w:val="Текст выноски Знак"/>
    <w:basedOn w:val="a0"/>
    <w:link w:val="a6"/>
    <w:uiPriority w:val="99"/>
    <w:semiHidden w:val="1"/>
    <w:rsid w:val="002A0220"/>
    <w:rPr>
      <w:rFonts w:ascii="Segoe UI" w:cs="Segoe UI" w:hAnsi="Segoe UI"/>
      <w:sz w:val="18"/>
      <w:szCs w:val="18"/>
      <w:lang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Dx+JmFZfODJ93OLK4EGTkC1aFw==">CgMxLjAyCGguZ2pkZ3hzOAByITFmclZkX2c0QmhvSk5tb05TVHdqQ2dxNTRTa1d6eVdMQQ==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2023-09-12T08:16:00Z</dcterms:created>
  <dc:creator>Оксана</dc:creator>
</cp:coreProperties>
</file>